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EB043F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43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4711C6" w:rsidP="00E914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4711C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Seçmeli-V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 xml:space="preserve"> (</w:t>
            </w:r>
            <w:r w:rsidR="0043642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DUYU EĞİTİMİ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 xml:space="preserve">) </w:t>
            </w:r>
            <w:r w:rsidR="0043642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/OÖ</w:t>
            </w:r>
            <w:r w:rsidR="0078374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E</w:t>
            </w:r>
            <w:r w:rsidR="0043642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4</w:t>
            </w:r>
            <w:r w:rsidR="001F109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1</w:t>
            </w:r>
            <w:r w:rsidR="0043642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0</w:t>
            </w:r>
            <w:r w:rsidR="001F109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A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043F" w:rsidRPr="00EB043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745770" w:rsidRDefault="007837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783747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>Seçmeli-V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>:</w:t>
                  </w:r>
                  <w:bookmarkStart w:id="0" w:name="_GoBack"/>
                  <w:bookmarkEnd w:id="0"/>
                  <w:r w:rsidRPr="00783747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1F1096" w:rsidRPr="001F1096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>DUYU EĞİTİMİ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91466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1F1096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436428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1F1096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Seçmeli</w:t>
                  </w: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DERS BİLGİLERİ</w:t>
            </w:r>
            <w:r w:rsidR="001F109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DİLİ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Türkçe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ELEMAN(LAR)I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1F1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proofErr w:type="spellStart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Doç.Dr</w:t>
            </w:r>
            <w:proofErr w:type="spellEnd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 </w:t>
            </w:r>
            <w:r w:rsidR="001F109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İlkay ULUTAŞ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WEB SİTESİ/SİTELERİ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6135BB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6135BB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http://www.websitem.gazi.edu.tr/site/uilkay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E-POSTASI/E-POSTALARI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61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r w:rsidR="006135BB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uilkay@gazi.edu.tr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ÖĞRENME ÇIKTILARI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40C5" w:rsidRDefault="001F1096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Duyuların gelişimini kavrar</w:t>
            </w:r>
            <w:r w:rsidR="004D40C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</w:t>
            </w:r>
          </w:p>
          <w:p w:rsidR="004D40C5" w:rsidRPr="001053FA" w:rsidRDefault="001F1096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Suyusal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sistemlerin işl</w:t>
            </w:r>
            <w:r w:rsidR="006042D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vini bilir.</w:t>
            </w:r>
            <w:r w:rsidR="004D40C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4D40C5"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4D40C5" w:rsidRDefault="001F1096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Okul öncesinde duyu eğitiminin yeri ve önemini açıklar.</w:t>
            </w:r>
          </w:p>
          <w:p w:rsidR="001F1096" w:rsidRDefault="001F1096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Okul öncesi çocuklar için duyu materyallerinin özelliklerini sıralar.</w:t>
            </w:r>
          </w:p>
          <w:p w:rsidR="004D40C5" w:rsidRPr="001053FA" w:rsidRDefault="001F1096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Okul öncesi çocuklar için duyusal etkinlik</w:t>
            </w:r>
            <w:r w:rsidR="004D40C5"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planla</w:t>
            </w:r>
            <w:r w:rsidR="008308E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</w:t>
            </w:r>
            <w:r w:rsidR="004D40C5"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, uygula</w:t>
            </w:r>
            <w:r w:rsidR="008308E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 ve değerlendirmede dikkat edilecek noktalara örnekler verir</w:t>
            </w:r>
          </w:p>
          <w:p w:rsidR="002800A0" w:rsidRPr="00EB043F" w:rsidRDefault="002800A0" w:rsidP="00A02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VERİLİŞ BİÇİMİ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Bu ders sadece yüz yüze eğitim şeklinde yürütülmektedir.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ÖNKOŞULLARI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   Bu dersin önkoşulu </w:t>
            </w:r>
            <w:proofErr w:type="gramStart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yada</w:t>
            </w:r>
            <w:proofErr w:type="gramEnd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eş koşulu bulunmamaktadır.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ÖNERİLEN DERSLER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Bu dersle ilişkili önerilen başka dersler bulunmamaktadır.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--DERS İÇERİĞİ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F7600D" w:rsidP="00F760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Duyu kavramı duyuların gelişimi, algı gelişimi</w:t>
                  </w:r>
                  <w:r w:rsidR="0061530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1053FA" w:rsidRDefault="00F7600D" w:rsidP="00F61D7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Duyusal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sistemlerin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işlevi</w:t>
                  </w:r>
                  <w:proofErr w:type="spellEnd"/>
                  <w:r w:rsidR="0074364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="0074364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duyu</w:t>
                  </w:r>
                  <w:proofErr w:type="spellEnd"/>
                  <w:r w:rsidR="0074364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74364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gelişimini</w:t>
                  </w:r>
                  <w:proofErr w:type="spellEnd"/>
                  <w:r w:rsidR="0074364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74364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etkileyen</w:t>
                  </w:r>
                  <w:proofErr w:type="spellEnd"/>
                  <w:r w:rsidR="0074364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74364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faktörler</w:t>
                  </w:r>
                  <w:proofErr w:type="spellEnd"/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1053FA" w:rsidRDefault="00F7600D" w:rsidP="007436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Okul önces</w:t>
                  </w:r>
                  <w:r w:rsidR="0074364D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i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dönemde duyusal farkındalık, duyu eğitiminin önemi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1053FA" w:rsidRDefault="00F7600D" w:rsidP="00F7600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Duyusal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farkındalığı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destekleyici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eğitim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ortamlarının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özellikleri</w:t>
                  </w:r>
                  <w:proofErr w:type="spellEnd"/>
                  <w:r w:rsidR="00C63DAF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61530A" w:rsidRDefault="00F7600D" w:rsidP="006153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Duyu materyallerinin özellikleri</w:t>
                  </w:r>
                  <w:r w:rsidR="0061530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F61D74" w:rsidRDefault="00F7600D" w:rsidP="00F760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Duyu materyalleri </w:t>
                  </w:r>
                  <w:proofErr w:type="spellStart"/>
                  <w:r w:rsidR="0074364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planma</w:t>
                  </w:r>
                  <w:proofErr w:type="spellEnd"/>
                  <w:r w:rsidR="0074364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ve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hazırlama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830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E83042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Ara </w:t>
                  </w:r>
                  <w:proofErr w:type="spellStart"/>
                  <w:r w:rsidR="00E83042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sıınav</w:t>
                  </w:r>
                  <w:proofErr w:type="spellEnd"/>
                </w:p>
              </w:tc>
            </w:tr>
            <w:tr w:rsidR="00F61D74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F61D74" w:rsidRPr="001053FA" w:rsidRDefault="00424C7E" w:rsidP="007436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Okul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74364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öncesi</w:t>
                  </w:r>
                  <w:proofErr w:type="spellEnd"/>
                  <w:r w:rsidR="0074364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program </w:t>
                  </w:r>
                  <w:proofErr w:type="spellStart"/>
                  <w:r w:rsidR="0074364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yaklaşımlarında</w:t>
                  </w:r>
                  <w:proofErr w:type="spellEnd"/>
                  <w:r w:rsidR="0074364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74364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duyu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eğitimi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(</w:t>
                  </w:r>
                  <w:r w:rsidR="0043642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Montessori,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Reggio, High Scope, Waldorf,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Proje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yalaşımı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)</w:t>
                  </w:r>
                </w:p>
              </w:tc>
            </w:tr>
            <w:tr w:rsidR="00424C7E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C7E" w:rsidRPr="00EB043F" w:rsidRDefault="00424C7E" w:rsidP="00424C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424C7E" w:rsidRPr="001053FA" w:rsidRDefault="0074364D" w:rsidP="007436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Duyu eğitiminde</w:t>
                  </w:r>
                  <w:r w:rsidR="00424C7E"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öğretmenin rolü</w:t>
                  </w:r>
                </w:p>
              </w:tc>
            </w:tr>
            <w:tr w:rsidR="00424C7E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C7E" w:rsidRPr="00EB043F" w:rsidRDefault="00424C7E" w:rsidP="00424C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424C7E" w:rsidRPr="001053FA" w:rsidRDefault="0074364D" w:rsidP="007436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MEB 36-72 ay çocuklar için eğitim programında duyuları destekleyen amaç ve kazanımların incelenmesi,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Duyu odaklı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etknlik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planlamada dikkat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edeilecek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noktalar</w:t>
                  </w:r>
                </w:p>
              </w:tc>
            </w:tr>
            <w:tr w:rsidR="0074364D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364D" w:rsidRPr="00EB043F" w:rsidRDefault="0074364D" w:rsidP="007436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74364D" w:rsidRDefault="0074364D" w:rsidP="0074364D"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Duyu odaklı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etknlik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planlama</w:t>
                  </w:r>
                </w:p>
              </w:tc>
            </w:tr>
            <w:tr w:rsidR="0074364D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4364D" w:rsidRPr="00EB043F" w:rsidRDefault="0074364D" w:rsidP="007436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74364D" w:rsidRDefault="0074364D" w:rsidP="0074364D">
                  <w:r w:rsidRPr="009110AC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Duyu odaklı </w:t>
                  </w:r>
                  <w:proofErr w:type="spellStart"/>
                  <w:r w:rsidRPr="009110AC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etknlik</w:t>
                  </w:r>
                  <w:proofErr w:type="spellEnd"/>
                  <w:r w:rsidRPr="009110AC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planlama, uygulama ve değerlendirme</w:t>
                  </w:r>
                </w:p>
              </w:tc>
            </w:tr>
            <w:tr w:rsidR="00424C7E" w:rsidRPr="00EB043F" w:rsidTr="00F61D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C7E" w:rsidRPr="00EB043F" w:rsidRDefault="00424C7E" w:rsidP="00424C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424C7E" w:rsidRPr="001053FA" w:rsidRDefault="0074364D" w:rsidP="007436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Duyu odaklı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etknlik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planlama, uygulama ve değerlendirme</w:t>
                  </w:r>
                </w:p>
              </w:tc>
            </w:tr>
            <w:tr w:rsidR="00EC258F" w:rsidRPr="00EB043F" w:rsidTr="00F61D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258F" w:rsidRPr="00EB043F" w:rsidRDefault="00EC258F" w:rsidP="00EC25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EC258F" w:rsidRPr="001053FA" w:rsidRDefault="0074364D" w:rsidP="00EC258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Duyu odaklı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etknlik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planlama, uygulama ve değerlendirme</w:t>
                  </w:r>
                </w:p>
              </w:tc>
            </w:tr>
            <w:tr w:rsidR="00EC258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258F" w:rsidRPr="00EB043F" w:rsidRDefault="00EC258F" w:rsidP="00EC25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258F" w:rsidRPr="00EB043F" w:rsidRDefault="0074364D" w:rsidP="00EC25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G</w:t>
                  </w:r>
                  <w:r w:rsidR="00EC258F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enel değerlendirme.</w:t>
                  </w:r>
                </w:p>
              </w:tc>
            </w:tr>
            <w:tr w:rsidR="00EC258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258F" w:rsidRPr="00EB043F" w:rsidRDefault="00EC258F" w:rsidP="00EC25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258F" w:rsidRPr="00EB043F" w:rsidRDefault="00EC258F" w:rsidP="00EC25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ZORUNLU YA DA ÖNERİLEN KAYNAKLAR</w:t>
            </w:r>
          </w:p>
        </w:tc>
      </w:tr>
      <w:tr w:rsidR="00EB043F" w:rsidRPr="000E0FB9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77C3" w:rsidRDefault="00EB77C3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Aral, N. Ve Duman, G. (Ed.). (2014). </w:t>
            </w:r>
            <w:r w:rsidRPr="00970022">
              <w:rPr>
                <w:rFonts w:ascii="Times New Roman" w:hAnsi="Times New Roman" w:cs="Times New Roman"/>
                <w:sz w:val="24"/>
                <w:szCs w:val="24"/>
              </w:rPr>
              <w:t xml:space="preserve">Çocuklarda Sanat ve Yaratıcılığın Gelişimi (Art &amp; Creative Development </w:t>
            </w:r>
            <w:proofErr w:type="spellStart"/>
            <w:r w:rsidRPr="0097002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970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022">
              <w:rPr>
                <w:rFonts w:ascii="Times New Roman" w:hAnsi="Times New Roman" w:cs="Times New Roman"/>
                <w:sz w:val="24"/>
                <w:szCs w:val="24"/>
              </w:rPr>
              <w:t>Young</w:t>
            </w:r>
            <w:proofErr w:type="spellEnd"/>
            <w:r w:rsidRPr="00970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0022">
              <w:rPr>
                <w:rFonts w:ascii="Times New Roman" w:hAnsi="Times New Roman" w:cs="Times New Roman"/>
                <w:sz w:val="24"/>
                <w:szCs w:val="24"/>
              </w:rPr>
              <w:t>Children</w:t>
            </w:r>
            <w:proofErr w:type="spellEnd"/>
            <w:r w:rsidRPr="00970022">
              <w:rPr>
                <w:rFonts w:ascii="Times New Roman" w:hAnsi="Times New Roman" w:cs="Times New Roman"/>
                <w:sz w:val="24"/>
                <w:szCs w:val="24"/>
              </w:rPr>
              <w:t xml:space="preserve">). Ankara; </w:t>
            </w:r>
            <w:proofErr w:type="gramStart"/>
            <w:r w:rsidRPr="00970022">
              <w:rPr>
                <w:rFonts w:ascii="Times New Roman" w:hAnsi="Times New Roman" w:cs="Times New Roman"/>
                <w:sz w:val="24"/>
                <w:szCs w:val="24"/>
              </w:rPr>
              <w:t>Nobel  yayınları</w:t>
            </w:r>
            <w:proofErr w:type="gramEnd"/>
          </w:p>
          <w:p w:rsidR="00EB77C3" w:rsidRDefault="00EB77C3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Avcı, N. (2015). Okul öncesinde Materyal Geliştirme. Ankara: Hedef CS. </w:t>
            </w:r>
          </w:p>
          <w:p w:rsidR="00EB77C3" w:rsidRDefault="00EB77C3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Çelebi Öncü, E. Uyanık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G.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Deretarla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Gül, E. (2005). </w:t>
            </w:r>
            <w:r w:rsidRPr="00DB6934">
              <w:rPr>
                <w:rFonts w:ascii="Times New Roman" w:hAnsi="Times New Roman" w:cs="Times New Roman"/>
                <w:sz w:val="24"/>
                <w:szCs w:val="24"/>
              </w:rPr>
              <w:t>Okul Öncesi Dönemde Duyu Eğitimi ve Etkinlikler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Kare yayınları</w:t>
            </w:r>
          </w:p>
          <w:p w:rsidR="00EB77C3" w:rsidRPr="000E0FB9" w:rsidRDefault="00EB77C3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B9">
              <w:rPr>
                <w:rFonts w:ascii="Times New Roman" w:hAnsi="Times New Roman" w:cs="Times New Roman"/>
                <w:sz w:val="24"/>
                <w:szCs w:val="24"/>
              </w:rPr>
              <w:t xml:space="preserve">Demiriz, S. ve İ. Ulutaş. (2003) “Okulöncesi Eğitim Kurumlarındaki Artık Materyal Çalışmalarının İncelenmesi”, Eğitim Araştırmaları Dergisi, </w:t>
            </w:r>
            <w:r w:rsidRPr="008F2EF4">
              <w:rPr>
                <w:rFonts w:ascii="Times New Roman" w:hAnsi="Times New Roman" w:cs="Times New Roman"/>
                <w:sz w:val="24"/>
                <w:szCs w:val="24"/>
              </w:rPr>
              <w:t>13,</w:t>
            </w:r>
            <w:r w:rsidRPr="000E0FB9">
              <w:rPr>
                <w:rFonts w:ascii="Times New Roman" w:hAnsi="Times New Roman" w:cs="Times New Roman"/>
                <w:sz w:val="24"/>
                <w:szCs w:val="24"/>
              </w:rPr>
              <w:t xml:space="preserve"> 44 –52.</w:t>
            </w:r>
          </w:p>
          <w:p w:rsidR="00EB77C3" w:rsidRPr="000E0FB9" w:rsidRDefault="00EB77C3" w:rsidP="000E0FB9">
            <w:pPr>
              <w:pStyle w:val="Balk2"/>
              <w:spacing w:before="0" w:after="0" w:line="240" w:lineRule="auto"/>
              <w:ind w:left="564" w:hanging="564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</w:pP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Isbell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Rebecca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T.(2003). </w:t>
            </w:r>
            <w:hyperlink r:id="rId4" w:history="1">
              <w:proofErr w:type="spellStart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Creativity</w:t>
              </w:r>
              <w:proofErr w:type="spellEnd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and</w:t>
              </w:r>
              <w:proofErr w:type="spellEnd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the</w:t>
              </w:r>
              <w:proofErr w:type="spellEnd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arts</w:t>
              </w:r>
              <w:proofErr w:type="spellEnd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with</w:t>
              </w:r>
              <w:proofErr w:type="spellEnd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young</w:t>
              </w:r>
              <w:proofErr w:type="spellEnd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EB77C3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children</w:t>
              </w:r>
              <w:proofErr w:type="spellEnd"/>
            </w:hyperlink>
            <w:r w:rsidRPr="00EB77C3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,</w:t>
            </w:r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Clifton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Park, NY: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Thomson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/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Delmar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Learning, 2003</w:t>
            </w:r>
          </w:p>
          <w:p w:rsidR="00EB77C3" w:rsidRPr="000E0FB9" w:rsidRDefault="00EB77C3" w:rsidP="000E0FB9">
            <w:pPr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MEB (Milli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Eğitim Bakanlığı). (2013</w:t>
            </w: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). Okul Öncesi Eğitim Programı (36-72 Aylık Çocuklar İçin). </w:t>
            </w:r>
          </w:p>
          <w:p w:rsidR="00EB77C3" w:rsidRDefault="00EB77C3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Yıldız Bıçakçı, M. (2015). Duyuların Gelişimi ve Desteklenmesi. Ankara: Eğiten Kitap. </w:t>
            </w:r>
          </w:p>
          <w:p w:rsidR="00EB043F" w:rsidRPr="00EB77C3" w:rsidRDefault="00EB043F" w:rsidP="00EB77C3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YÖNTEM VE TEKNİKLERİ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Anlatım, Soru-Yanıt, Gösterme, Uygulama - Alıştırma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STAJ / UYGULAMA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Yok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DEĞERLENDİRME YÖNTEMİ VE GEÇME KRİTERLERİ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71221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71221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71221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9A66B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9A66B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71221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71221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Yıliçinin</w:t>
                        </w:r>
                        <w:proofErr w:type="spell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9A66B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9A66B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945BD5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İŞ YÜKÜ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EB043F" w:rsidRPr="00EB043F" w:rsidTr="001C2E73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            56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C3C1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  <w:r w:rsidR="001C2E73"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25 :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EB043F" w:rsidRPr="00EB043F" w:rsidTr="00945BD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4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9"/>
                    <w:gridCol w:w="428"/>
                    <w:gridCol w:w="428"/>
                    <w:gridCol w:w="428"/>
                    <w:gridCol w:w="426"/>
                    <w:gridCol w:w="428"/>
                  </w:tblGrid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uluslar arası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8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50B1C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8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8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8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45BD5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49" w:type="pct"/>
                        <w:tcBorders>
                          <w:bottom w:val="single" w:sz="4" w:space="0" w:color="FFFFFF"/>
                          <w:right w:val="single" w:sz="8" w:space="0" w:color="FFFFFF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250" w:type="pct"/>
                        <w:tcBorders>
                          <w:left w:val="single" w:sz="8" w:space="0" w:color="FFFFFF"/>
                          <w:bottom w:val="single" w:sz="8" w:space="0" w:color="FFFFFF"/>
                          <w:right w:val="single" w:sz="4" w:space="0" w:color="FFFFFF" w:themeColor="background1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</w:tbl>
    <w:p w:rsidR="00BE6FFF" w:rsidRPr="00EB043F" w:rsidRDefault="00783747">
      <w:pPr>
        <w:rPr>
          <w:rFonts w:ascii="Times New Roman" w:hAnsi="Times New Roman" w:cs="Times New Roman"/>
          <w:sz w:val="24"/>
          <w:szCs w:val="24"/>
        </w:rPr>
      </w:pPr>
    </w:p>
    <w:sectPr w:rsidR="00BE6FFF" w:rsidRPr="00EB04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91B6B"/>
    <w:rsid w:val="00094635"/>
    <w:rsid w:val="000E0FB9"/>
    <w:rsid w:val="000F182B"/>
    <w:rsid w:val="001C2E73"/>
    <w:rsid w:val="001F1096"/>
    <w:rsid w:val="002800A0"/>
    <w:rsid w:val="00424C7E"/>
    <w:rsid w:val="00436428"/>
    <w:rsid w:val="004711C6"/>
    <w:rsid w:val="00477DE1"/>
    <w:rsid w:val="004D40C5"/>
    <w:rsid w:val="004F2019"/>
    <w:rsid w:val="006042D3"/>
    <w:rsid w:val="006135BB"/>
    <w:rsid w:val="0061530A"/>
    <w:rsid w:val="0071221F"/>
    <w:rsid w:val="00730F0E"/>
    <w:rsid w:val="00731876"/>
    <w:rsid w:val="0074364D"/>
    <w:rsid w:val="00745770"/>
    <w:rsid w:val="00783747"/>
    <w:rsid w:val="008308E1"/>
    <w:rsid w:val="008F2EF4"/>
    <w:rsid w:val="00914275"/>
    <w:rsid w:val="00945BD5"/>
    <w:rsid w:val="00970022"/>
    <w:rsid w:val="009A009C"/>
    <w:rsid w:val="009A66B5"/>
    <w:rsid w:val="00A02F06"/>
    <w:rsid w:val="00A5478A"/>
    <w:rsid w:val="00A81002"/>
    <w:rsid w:val="00AC3C13"/>
    <w:rsid w:val="00B50BFB"/>
    <w:rsid w:val="00BE021C"/>
    <w:rsid w:val="00C63DAF"/>
    <w:rsid w:val="00CE1CE3"/>
    <w:rsid w:val="00D75AED"/>
    <w:rsid w:val="00DB67F5"/>
    <w:rsid w:val="00DB6934"/>
    <w:rsid w:val="00E50B1C"/>
    <w:rsid w:val="00E83042"/>
    <w:rsid w:val="00E91466"/>
    <w:rsid w:val="00EB043F"/>
    <w:rsid w:val="00EB77C3"/>
    <w:rsid w:val="00EC258F"/>
    <w:rsid w:val="00ED3BEB"/>
    <w:rsid w:val="00F61D74"/>
    <w:rsid w:val="00F7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D0D0B"/>
  <w15:chartTrackingRefBased/>
  <w15:docId w15:val="{720310DA-78F7-4ADF-BA08-1B82A3F2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B69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0E0FB9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  <w:style w:type="character" w:customStyle="1" w:styleId="Balk2Char">
    <w:name w:val="Başlık 2 Char"/>
    <w:basedOn w:val="VarsaylanParagrafYazTipi"/>
    <w:link w:val="Balk2"/>
    <w:uiPriority w:val="9"/>
    <w:rsid w:val="000E0FB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GvdeMetniGirintisi">
    <w:name w:val="Body Text Indent"/>
    <w:basedOn w:val="Normal"/>
    <w:link w:val="GvdeMetniGirintisiChar"/>
    <w:rsid w:val="000E0FB9"/>
    <w:pPr>
      <w:tabs>
        <w:tab w:val="num" w:pos="0"/>
      </w:tabs>
      <w:spacing w:before="100" w:beforeAutospacing="1" w:after="100" w:afterAutospacing="1" w:line="240" w:lineRule="auto"/>
      <w:ind w:hanging="360"/>
      <w:jc w:val="both"/>
    </w:pPr>
    <w:rPr>
      <w:rFonts w:ascii="Verdana" w:eastAsia="Times New Roman" w:hAnsi="Verdana" w:cs="Times New Roman"/>
      <w:b/>
      <w:color w:val="00008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0E0FB9"/>
    <w:rPr>
      <w:rFonts w:ascii="Verdana" w:eastAsia="Times New Roman" w:hAnsi="Verdana" w:cs="Times New Roman"/>
      <w:b/>
      <w:color w:val="00008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0E0FB9"/>
    <w:rPr>
      <w:color w:val="014184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DB69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8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utuphane.gazi.edu.tr/search~S0*tur?/Xchildren+and+art&amp;SORT=DZ/Xchildren+and+art&amp;SORT=DZ&amp;extended=0&amp;SUBKEY=children+and+art/1%2C58%2C58%2CB/frameset&amp;FF=Xchildren+and+art&amp;SORT=DZ&amp;39%2C39%2C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819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5</cp:revision>
  <dcterms:created xsi:type="dcterms:W3CDTF">2017-02-08T12:49:00Z</dcterms:created>
  <dcterms:modified xsi:type="dcterms:W3CDTF">2017-04-04T18:18:00Z</dcterms:modified>
</cp:coreProperties>
</file>